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CC9C6" w14:textId="081D16BC" w:rsidR="00802F0D" w:rsidRDefault="00802F0D" w:rsidP="00802F0D">
      <w:pPr>
        <w:tabs>
          <w:tab w:val="left" w:pos="2642"/>
        </w:tabs>
        <w:rPr>
          <w:rFonts w:ascii="Arial" w:hAnsi="Arial" w:cs="Arial"/>
          <w:b/>
        </w:rPr>
      </w:pPr>
      <w:r>
        <w:rPr>
          <w:rFonts w:ascii="Arial" w:hAnsi="Arial" w:cs="Arial"/>
          <w:b/>
        </w:rPr>
        <w:t>202</w:t>
      </w:r>
      <w:r w:rsidR="00CF2E55">
        <w:rPr>
          <w:rFonts w:ascii="Arial" w:hAnsi="Arial" w:cs="Arial"/>
          <w:b/>
        </w:rPr>
        <w:t>5</w:t>
      </w:r>
      <w:r>
        <w:rPr>
          <w:rFonts w:ascii="Arial" w:hAnsi="Arial" w:cs="Arial"/>
          <w:b/>
        </w:rPr>
        <w:t>/202</w:t>
      </w:r>
      <w:r w:rsidR="00CF2E55">
        <w:rPr>
          <w:rFonts w:ascii="Arial" w:hAnsi="Arial" w:cs="Arial"/>
          <w:b/>
        </w:rPr>
        <w:t>6</w:t>
      </w:r>
      <w:r>
        <w:rPr>
          <w:rFonts w:ascii="Arial" w:hAnsi="Arial" w:cs="Arial"/>
          <w:b/>
        </w:rPr>
        <w:t xml:space="preserve"> Summary for Publication </w:t>
      </w:r>
    </w:p>
    <w:p w14:paraId="5185A452" w14:textId="77777777" w:rsidR="00802F0D" w:rsidRDefault="00802F0D" w:rsidP="00802F0D">
      <w:pPr>
        <w:tabs>
          <w:tab w:val="left" w:pos="2642"/>
        </w:tabs>
        <w:rPr>
          <w:rFonts w:ascii="Arial" w:hAnsi="Arial" w:cs="Arial"/>
        </w:rPr>
      </w:pPr>
    </w:p>
    <w:tbl>
      <w:tblPr>
        <w:tblW w:w="9486" w:type="dxa"/>
        <w:tblCellMar>
          <w:left w:w="10" w:type="dxa"/>
          <w:right w:w="10" w:type="dxa"/>
        </w:tblCellMar>
        <w:tblLook w:val="0000" w:firstRow="0" w:lastRow="0" w:firstColumn="0" w:lastColumn="0" w:noHBand="0" w:noVBand="0"/>
      </w:tblPr>
      <w:tblGrid>
        <w:gridCol w:w="6516"/>
        <w:gridCol w:w="2970"/>
      </w:tblGrid>
      <w:tr w:rsidR="00802F0D" w14:paraId="4338AE97" w14:textId="77777777" w:rsidTr="002E756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0EFDAD24" w14:textId="77777777" w:rsidR="00802F0D" w:rsidRDefault="00802F0D" w:rsidP="002E7567">
            <w:pPr>
              <w:spacing w:before="60" w:after="60"/>
              <w:ind w:left="57" w:right="57"/>
              <w:textAlignment w:val="auto"/>
            </w:pPr>
            <w:r>
              <w:rPr>
                <w:rFonts w:ascii="Arial" w:eastAsia="Times New Roman" w:hAnsi="Arial" w:cs="Arial"/>
                <w:b/>
                <w:lang w:eastAsia="en-G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34E7FF44" w14:textId="77777777" w:rsidR="00802F0D" w:rsidRDefault="00802F0D" w:rsidP="002E7567">
            <w:pPr>
              <w:spacing w:before="60" w:after="60"/>
              <w:ind w:left="57" w:right="57"/>
              <w:textAlignment w:val="auto"/>
            </w:pPr>
            <w:r>
              <w:rPr>
                <w:rFonts w:ascii="Arial" w:eastAsia="Times New Roman" w:hAnsi="Arial" w:cs="Arial"/>
                <w:b/>
                <w:lang w:eastAsia="en-GB"/>
              </w:rPr>
              <w:t>Amount</w:t>
            </w:r>
          </w:p>
        </w:tc>
      </w:tr>
      <w:tr w:rsidR="00802F0D" w14:paraId="299A9A3B" w14:textId="77777777" w:rsidTr="002E756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8EBD5B" w14:textId="77777777" w:rsidR="00802F0D" w:rsidRDefault="00802F0D" w:rsidP="002E7567">
            <w:pPr>
              <w:spacing w:before="60" w:after="60"/>
              <w:ind w:left="57" w:right="57"/>
              <w:textAlignment w:val="auto"/>
              <w:rPr>
                <w:rFonts w:ascii="Arial" w:eastAsia="Times New Roman" w:hAnsi="Arial" w:cs="Arial"/>
                <w:lang w:eastAsia="en-GB"/>
              </w:rPr>
            </w:pPr>
            <w:r>
              <w:rPr>
                <w:rFonts w:ascii="Arial" w:eastAsia="Times New Roman" w:hAnsi="Arial" w:cs="Arial"/>
                <w:lang w:eastAsia="en-GB"/>
              </w:rPr>
              <w:t>PDG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03387B" w14:textId="0F78E603" w:rsidR="00802F0D" w:rsidRDefault="00802F0D" w:rsidP="002E7567">
            <w:pPr>
              <w:spacing w:before="60" w:after="60"/>
              <w:ind w:left="57" w:right="57"/>
              <w:textAlignment w:val="auto"/>
              <w:rPr>
                <w:rFonts w:ascii="Arial" w:eastAsia="Times New Roman" w:hAnsi="Arial" w:cs="Arial"/>
                <w:lang w:eastAsia="en-GB"/>
              </w:rPr>
            </w:pPr>
            <w:r>
              <w:rPr>
                <w:rFonts w:ascii="Arial" w:eastAsia="Times New Roman" w:hAnsi="Arial" w:cs="Arial"/>
                <w:lang w:eastAsia="en-GB"/>
              </w:rPr>
              <w:t>£</w:t>
            </w:r>
            <w:r w:rsidR="00CF2E55">
              <w:rPr>
                <w:rFonts w:ascii="Arial" w:eastAsia="Times New Roman" w:hAnsi="Arial" w:cs="Arial"/>
                <w:lang w:eastAsia="en-GB"/>
              </w:rPr>
              <w:t>192050</w:t>
            </w:r>
          </w:p>
        </w:tc>
      </w:tr>
      <w:tr w:rsidR="00802F0D" w14:paraId="7502BD2F" w14:textId="77777777" w:rsidTr="002E756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1B9137" w14:textId="77777777" w:rsidR="00802F0D" w:rsidRDefault="00802F0D" w:rsidP="002E7567">
            <w:pPr>
              <w:spacing w:before="60" w:after="60"/>
              <w:ind w:left="57" w:right="57"/>
              <w:textAlignment w:val="auto"/>
              <w:rPr>
                <w:rFonts w:ascii="Arial" w:eastAsia="Times New Roman" w:hAnsi="Arial" w:cs="Arial"/>
                <w:lang w:eastAsia="en-GB"/>
              </w:rPr>
            </w:pPr>
            <w:r>
              <w:rPr>
                <w:rFonts w:ascii="Arial" w:eastAsia="Times New Roman" w:hAnsi="Arial" w:cs="Arial"/>
                <w:lang w:eastAsia="en-GB"/>
              </w:rPr>
              <w:t>EY element of PDG</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EC545" w14:textId="6ED8581A" w:rsidR="00802F0D" w:rsidRDefault="00802F0D" w:rsidP="002E7567">
            <w:pPr>
              <w:spacing w:before="60" w:after="60"/>
              <w:ind w:left="57" w:right="57"/>
              <w:textAlignment w:val="auto"/>
              <w:rPr>
                <w:rFonts w:ascii="Arial" w:eastAsia="Times New Roman" w:hAnsi="Arial" w:cs="Arial"/>
                <w:lang w:eastAsia="en-GB"/>
              </w:rPr>
            </w:pPr>
            <w:r>
              <w:rPr>
                <w:rFonts w:ascii="Arial" w:eastAsia="Times New Roman" w:hAnsi="Arial" w:cs="Arial"/>
                <w:lang w:eastAsia="en-GB"/>
              </w:rPr>
              <w:t xml:space="preserve">£  </w:t>
            </w:r>
            <w:r w:rsidR="00CF2E55">
              <w:rPr>
                <w:rFonts w:ascii="Arial" w:eastAsia="Times New Roman" w:hAnsi="Arial" w:cs="Arial"/>
                <w:lang w:eastAsia="en-GB"/>
              </w:rPr>
              <w:t>48300</w:t>
            </w:r>
          </w:p>
        </w:tc>
      </w:tr>
      <w:tr w:rsidR="00802F0D" w14:paraId="014A5EC1" w14:textId="77777777" w:rsidTr="002E756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09B1B" w14:textId="77777777" w:rsidR="00802F0D" w:rsidRDefault="00802F0D" w:rsidP="002E7567">
            <w:pPr>
              <w:spacing w:before="60" w:after="60"/>
              <w:ind w:left="57" w:right="57"/>
              <w:textAlignment w:val="auto"/>
              <w:rPr>
                <w:rFonts w:ascii="Arial" w:eastAsia="Times New Roman" w:hAnsi="Arial" w:cs="Arial"/>
                <w:b/>
                <w:lang w:eastAsia="en-GB"/>
              </w:rPr>
            </w:pPr>
            <w:r>
              <w:rPr>
                <w:rFonts w:ascii="Arial" w:eastAsia="Times New Roman" w:hAnsi="Arial" w:cs="Arial"/>
                <w:b/>
                <w:lang w:eastAsia="en-GB"/>
              </w:rPr>
              <w:t>Total budget for this academic year</w:t>
            </w:r>
          </w:p>
          <w:p w14:paraId="4EEB04FE" w14:textId="77777777" w:rsidR="00802F0D" w:rsidRDefault="00802F0D" w:rsidP="002E7567">
            <w:pPr>
              <w:spacing w:before="60" w:after="60"/>
              <w:ind w:left="57" w:right="57"/>
              <w:textAlignment w:val="auto"/>
              <w:rPr>
                <w:rFonts w:ascii="Arial" w:eastAsia="Times New Roman" w:hAnsi="Arial" w:cs="Arial"/>
                <w:lang w:eastAsia="en-GB"/>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B683B" w14:textId="1CFD83D6" w:rsidR="00802F0D" w:rsidRDefault="00802F0D" w:rsidP="002E7567">
            <w:pPr>
              <w:spacing w:before="60" w:after="60"/>
              <w:ind w:left="57" w:right="57"/>
              <w:textAlignment w:val="auto"/>
              <w:rPr>
                <w:rFonts w:ascii="Arial" w:eastAsia="Times New Roman" w:hAnsi="Arial" w:cs="Arial"/>
                <w:lang w:eastAsia="en-GB"/>
              </w:rPr>
            </w:pPr>
            <w:r>
              <w:rPr>
                <w:rFonts w:ascii="Arial" w:eastAsia="Times New Roman" w:hAnsi="Arial" w:cs="Arial"/>
                <w:lang w:eastAsia="en-GB"/>
              </w:rPr>
              <w:t>£</w:t>
            </w:r>
            <w:r w:rsidR="00CF2E55">
              <w:rPr>
                <w:rFonts w:ascii="Arial" w:eastAsia="Times New Roman" w:hAnsi="Arial" w:cs="Arial"/>
                <w:lang w:eastAsia="en-GB"/>
              </w:rPr>
              <w:t>240350</w:t>
            </w:r>
          </w:p>
        </w:tc>
      </w:tr>
    </w:tbl>
    <w:p w14:paraId="1D21B1E3" w14:textId="77777777" w:rsidR="00802F0D" w:rsidRDefault="00802F0D" w:rsidP="00802F0D">
      <w:pPr>
        <w:tabs>
          <w:tab w:val="left" w:pos="2642"/>
        </w:tabs>
        <w:rPr>
          <w:rFonts w:ascii="Arial" w:hAnsi="Arial" w:cs="Arial"/>
        </w:rPr>
      </w:pPr>
    </w:p>
    <w:p w14:paraId="30B2058B" w14:textId="77777777" w:rsidR="00802F0D" w:rsidRDefault="00802F0D" w:rsidP="00802F0D">
      <w:pPr>
        <w:tabs>
          <w:tab w:val="left" w:pos="2642"/>
        </w:tabs>
        <w:rPr>
          <w:rFonts w:ascii="Arial" w:hAnsi="Arial" w:cs="Arial"/>
          <w:b/>
        </w:rPr>
      </w:pPr>
      <w:r>
        <w:rPr>
          <w:rFonts w:ascii="Arial" w:hAnsi="Arial" w:cs="Arial"/>
          <w:b/>
        </w:rPr>
        <w:t xml:space="preserve">Ultimate Objectives </w:t>
      </w:r>
    </w:p>
    <w:p w14:paraId="388B6DB1" w14:textId="77777777" w:rsidR="00802F0D" w:rsidRDefault="00802F0D" w:rsidP="00802F0D">
      <w:pPr>
        <w:tabs>
          <w:tab w:val="left" w:pos="2642"/>
        </w:tabs>
        <w:rPr>
          <w:rFonts w:ascii="Arial" w:hAnsi="Arial" w:cs="Arial"/>
        </w:rPr>
      </w:pPr>
    </w:p>
    <w:p w14:paraId="57FBE65E" w14:textId="10BCF93D" w:rsidR="00802F0D" w:rsidRDefault="00443826" w:rsidP="00802F0D">
      <w:pPr>
        <w:tabs>
          <w:tab w:val="left" w:pos="2642"/>
        </w:tabs>
        <w:rPr>
          <w:rFonts w:ascii="Arial" w:hAnsi="Arial" w:cs="Arial"/>
        </w:rPr>
      </w:pPr>
      <w:r>
        <w:rPr>
          <w:rFonts w:ascii="Arial" w:hAnsi="Arial" w:cs="Arial"/>
        </w:rPr>
        <w:t>A note that this grant has diminished year on year &amp; the school has continued t</w:t>
      </w:r>
      <w:r w:rsidR="00802F0D">
        <w:rPr>
          <w:rFonts w:ascii="Arial" w:hAnsi="Arial" w:cs="Arial"/>
        </w:rPr>
        <w:t>o make the best use of this funding</w:t>
      </w:r>
      <w:r>
        <w:rPr>
          <w:rFonts w:ascii="Arial" w:hAnsi="Arial" w:cs="Arial"/>
        </w:rPr>
        <w:t>; this</w:t>
      </w:r>
      <w:r w:rsidR="00802F0D">
        <w:rPr>
          <w:rFonts w:ascii="Arial" w:hAnsi="Arial" w:cs="Arial"/>
        </w:rPr>
        <w:t xml:space="preserve"> to implement sustainable strategies that will quickly bring about the changes for eligible learners whilst also impacting positively on all learners. </w:t>
      </w:r>
    </w:p>
    <w:p w14:paraId="3CB2649D" w14:textId="77777777" w:rsidR="00443826" w:rsidRDefault="00443826" w:rsidP="00802F0D">
      <w:pPr>
        <w:tabs>
          <w:tab w:val="left" w:pos="2642"/>
        </w:tabs>
        <w:rPr>
          <w:rFonts w:ascii="Arial" w:hAnsi="Arial" w:cs="Arial"/>
        </w:rPr>
      </w:pPr>
    </w:p>
    <w:p w14:paraId="75C19C2E" w14:textId="77777777" w:rsidR="00802F0D" w:rsidRDefault="00802F0D" w:rsidP="00802F0D">
      <w:pPr>
        <w:tabs>
          <w:tab w:val="left" w:pos="2642"/>
        </w:tabs>
        <w:rPr>
          <w:rFonts w:ascii="Arial" w:hAnsi="Arial" w:cs="Arial"/>
        </w:rPr>
      </w:pPr>
    </w:p>
    <w:p w14:paraId="1F919077" w14:textId="77777777" w:rsidR="00802F0D" w:rsidRDefault="00802F0D" w:rsidP="00802F0D">
      <w:pPr>
        <w:tabs>
          <w:tab w:val="left" w:pos="2642"/>
        </w:tabs>
        <w:rPr>
          <w:rFonts w:ascii="Arial" w:hAnsi="Arial" w:cs="Arial"/>
          <w:b/>
        </w:rPr>
      </w:pPr>
      <w:r>
        <w:rPr>
          <w:rFonts w:ascii="Arial" w:hAnsi="Arial" w:cs="Arial"/>
          <w:b/>
        </w:rPr>
        <w:t>Current Strategy</w:t>
      </w:r>
    </w:p>
    <w:p w14:paraId="2E5FF388" w14:textId="77777777" w:rsidR="00802F0D" w:rsidRDefault="00802F0D" w:rsidP="00802F0D">
      <w:pPr>
        <w:tabs>
          <w:tab w:val="left" w:pos="2642"/>
        </w:tabs>
        <w:rPr>
          <w:rFonts w:ascii="Arial" w:hAnsi="Arial" w:cs="Arial"/>
        </w:rPr>
      </w:pPr>
    </w:p>
    <w:p w14:paraId="320E7B21" w14:textId="77777777" w:rsidR="00802F0D" w:rsidRDefault="00802F0D" w:rsidP="00802F0D">
      <w:pPr>
        <w:tabs>
          <w:tab w:val="left" w:pos="2642"/>
        </w:tabs>
        <w:rPr>
          <w:rFonts w:ascii="Arial" w:hAnsi="Arial" w:cs="Arial"/>
        </w:rPr>
      </w:pPr>
      <w:r>
        <w:rPr>
          <w:rFonts w:ascii="Arial" w:hAnsi="Arial" w:cs="Arial"/>
        </w:rPr>
        <w:t>As a school, and in line with previous years, we have agreed the following three steps:</w:t>
      </w:r>
    </w:p>
    <w:p w14:paraId="709668D8" w14:textId="77777777" w:rsidR="00802F0D" w:rsidRDefault="00802F0D" w:rsidP="00802F0D">
      <w:pPr>
        <w:tabs>
          <w:tab w:val="left" w:pos="2642"/>
        </w:tabs>
        <w:rPr>
          <w:rFonts w:ascii="Arial" w:hAnsi="Arial" w:cs="Arial"/>
        </w:rPr>
      </w:pPr>
    </w:p>
    <w:p w14:paraId="554107BA" w14:textId="77777777" w:rsidR="00802F0D" w:rsidRDefault="00802F0D" w:rsidP="00802F0D">
      <w:pPr>
        <w:tabs>
          <w:tab w:val="left" w:pos="2642"/>
        </w:tabs>
        <w:rPr>
          <w:rFonts w:ascii="Arial" w:hAnsi="Arial" w:cs="Arial"/>
        </w:rPr>
      </w:pPr>
      <w:r>
        <w:rPr>
          <w:rFonts w:ascii="Arial" w:hAnsi="Arial" w:cs="Arial"/>
        </w:rPr>
        <w:t>1. To identify the target group of pupils, its characteristics and needs.</w:t>
      </w:r>
    </w:p>
    <w:p w14:paraId="3AD23BB8" w14:textId="77777777" w:rsidR="00802F0D" w:rsidRDefault="00802F0D" w:rsidP="00802F0D">
      <w:pPr>
        <w:tabs>
          <w:tab w:val="left" w:pos="2642"/>
        </w:tabs>
        <w:rPr>
          <w:rFonts w:ascii="Arial" w:hAnsi="Arial" w:cs="Arial"/>
        </w:rPr>
      </w:pPr>
      <w:r>
        <w:rPr>
          <w:rFonts w:ascii="Arial" w:hAnsi="Arial" w:cs="Arial"/>
        </w:rPr>
        <w:t>2. To plan interventions which make the most effective use of resources.</w:t>
      </w:r>
    </w:p>
    <w:p w14:paraId="2E49D0D2" w14:textId="77777777" w:rsidR="00802F0D" w:rsidRDefault="00802F0D" w:rsidP="00802F0D">
      <w:pPr>
        <w:tabs>
          <w:tab w:val="left" w:pos="2642"/>
        </w:tabs>
        <w:rPr>
          <w:rFonts w:ascii="Arial" w:hAnsi="Arial" w:cs="Arial"/>
        </w:rPr>
      </w:pPr>
      <w:r>
        <w:rPr>
          <w:rFonts w:ascii="Arial" w:hAnsi="Arial" w:cs="Arial"/>
        </w:rPr>
        <w:t>3. To monitor and evaluate the impact of these resources.</w:t>
      </w:r>
    </w:p>
    <w:p w14:paraId="60DCCCFF" w14:textId="77777777" w:rsidR="00802F0D" w:rsidRDefault="00802F0D" w:rsidP="00802F0D">
      <w:pPr>
        <w:tabs>
          <w:tab w:val="left" w:pos="2642"/>
        </w:tabs>
        <w:rPr>
          <w:rFonts w:ascii="Arial" w:hAnsi="Arial" w:cs="Arial"/>
        </w:rPr>
      </w:pPr>
    </w:p>
    <w:p w14:paraId="11B14222" w14:textId="77777777" w:rsidR="00802F0D" w:rsidRDefault="00802F0D" w:rsidP="00802F0D">
      <w:pPr>
        <w:tabs>
          <w:tab w:val="left" w:pos="2642"/>
        </w:tabs>
        <w:rPr>
          <w:rFonts w:ascii="Arial" w:hAnsi="Arial" w:cs="Arial"/>
        </w:rPr>
      </w:pPr>
      <w:r>
        <w:rPr>
          <w:rFonts w:ascii="Arial" w:hAnsi="Arial" w:cs="Arial"/>
        </w:rPr>
        <w:t xml:space="preserve">The school is proactive in ensuring that support and resources are deployed with high efficiency, but also be in a position to react should a need arise during the academic year. These steps are reviewed periodically throughout the academic year. </w:t>
      </w:r>
    </w:p>
    <w:p w14:paraId="5842D09E" w14:textId="77777777" w:rsidR="00802F0D" w:rsidRDefault="00802F0D" w:rsidP="00802F0D">
      <w:pPr>
        <w:tabs>
          <w:tab w:val="left" w:pos="2642"/>
        </w:tabs>
        <w:rPr>
          <w:rFonts w:ascii="Arial" w:hAnsi="Arial" w:cs="Arial"/>
        </w:rPr>
      </w:pPr>
    </w:p>
    <w:p w14:paraId="164A1511" w14:textId="77777777" w:rsidR="00802F0D" w:rsidRDefault="00802F0D" w:rsidP="00802F0D">
      <w:pPr>
        <w:tabs>
          <w:tab w:val="left" w:pos="2642"/>
        </w:tabs>
        <w:rPr>
          <w:rFonts w:ascii="Arial" w:hAnsi="Arial" w:cs="Arial"/>
          <w:b/>
        </w:rPr>
      </w:pPr>
      <w:r>
        <w:rPr>
          <w:rFonts w:ascii="Arial" w:hAnsi="Arial" w:cs="Arial"/>
          <w:b/>
        </w:rPr>
        <w:t>Key Principles</w:t>
      </w:r>
    </w:p>
    <w:p w14:paraId="3316F495" w14:textId="77777777" w:rsidR="00802F0D" w:rsidRDefault="00802F0D" w:rsidP="00802F0D">
      <w:pPr>
        <w:tabs>
          <w:tab w:val="left" w:pos="2642"/>
        </w:tabs>
        <w:rPr>
          <w:rFonts w:ascii="Arial" w:hAnsi="Arial" w:cs="Arial"/>
        </w:rPr>
      </w:pPr>
    </w:p>
    <w:p w14:paraId="12B1D5F1" w14:textId="77777777" w:rsidR="00802F0D" w:rsidRDefault="00802F0D" w:rsidP="00802F0D">
      <w:pPr>
        <w:tabs>
          <w:tab w:val="left" w:pos="2642"/>
        </w:tabs>
        <w:rPr>
          <w:rFonts w:ascii="Arial" w:hAnsi="Arial" w:cs="Arial"/>
        </w:rPr>
      </w:pPr>
      <w:r>
        <w:rPr>
          <w:rFonts w:ascii="Arial" w:hAnsi="Arial" w:cs="Arial"/>
        </w:rPr>
        <w:t xml:space="preserve">The School takes very good steps to plan, agree and monitor the effective use of all grants, with regular monitoring by the governing body and key staff. </w:t>
      </w:r>
    </w:p>
    <w:p w14:paraId="4B6941E9" w14:textId="77777777" w:rsidR="00802F0D" w:rsidRDefault="00802F0D" w:rsidP="00802F0D">
      <w:pPr>
        <w:tabs>
          <w:tab w:val="left" w:pos="2642"/>
        </w:tabs>
        <w:rPr>
          <w:rFonts w:ascii="Arial" w:hAnsi="Arial" w:cs="Arial"/>
        </w:rPr>
      </w:pPr>
    </w:p>
    <w:p w14:paraId="20126CCD" w14:textId="77777777" w:rsidR="00802F0D" w:rsidRDefault="00802F0D" w:rsidP="00802F0D">
      <w:pPr>
        <w:tabs>
          <w:tab w:val="left" w:pos="2642"/>
        </w:tabs>
        <w:rPr>
          <w:rFonts w:ascii="Arial" w:hAnsi="Arial" w:cs="Arial"/>
        </w:rPr>
      </w:pPr>
      <w:r>
        <w:rPr>
          <w:rFonts w:ascii="Arial" w:hAnsi="Arial" w:cs="Arial"/>
        </w:rPr>
        <w:t>Decisions are often based on staff/pupil feedback and evaluations of pupil progress.  These regular reviews by the management team, finance officer and governing body of the school, by Cardiff and CSC, promote progress and remove barriers to learning for pupils eligible for this funding.</w:t>
      </w:r>
    </w:p>
    <w:p w14:paraId="7DE4B030" w14:textId="77777777" w:rsidR="00802F0D" w:rsidRDefault="00802F0D" w:rsidP="00802F0D">
      <w:pPr>
        <w:tabs>
          <w:tab w:val="left" w:pos="2642"/>
        </w:tabs>
        <w:rPr>
          <w:rFonts w:ascii="Arial" w:hAnsi="Arial" w:cs="Arial"/>
        </w:rPr>
      </w:pPr>
    </w:p>
    <w:p w14:paraId="494818B9" w14:textId="77777777" w:rsidR="00802F0D" w:rsidRDefault="00802F0D" w:rsidP="00802F0D">
      <w:pPr>
        <w:tabs>
          <w:tab w:val="left" w:pos="2642"/>
        </w:tabs>
        <w:rPr>
          <w:rFonts w:ascii="Arial" w:hAnsi="Arial" w:cs="Arial"/>
        </w:rPr>
      </w:pPr>
    </w:p>
    <w:p w14:paraId="6DE951A3" w14:textId="77777777" w:rsidR="00802F0D" w:rsidRDefault="00802F0D" w:rsidP="00802F0D">
      <w:pPr>
        <w:tabs>
          <w:tab w:val="left" w:pos="2642"/>
        </w:tabs>
        <w:rPr>
          <w:rFonts w:ascii="Arial" w:hAnsi="Arial" w:cs="Arial"/>
          <w:b/>
        </w:rPr>
      </w:pPr>
      <w:r>
        <w:rPr>
          <w:rFonts w:ascii="Arial" w:hAnsi="Arial" w:cs="Arial"/>
          <w:b/>
        </w:rPr>
        <w:t xml:space="preserve">Activities and Actions </w:t>
      </w:r>
    </w:p>
    <w:p w14:paraId="2AEDD1A7" w14:textId="77777777" w:rsidR="00802F0D" w:rsidRDefault="00802F0D" w:rsidP="00802F0D">
      <w:pPr>
        <w:tabs>
          <w:tab w:val="left" w:pos="2642"/>
        </w:tabs>
        <w:rPr>
          <w:rFonts w:ascii="Arial" w:hAnsi="Arial" w:cs="Arial"/>
        </w:rPr>
      </w:pPr>
    </w:p>
    <w:p w14:paraId="0090BBD4" w14:textId="61A7AAD9" w:rsidR="00802F0D" w:rsidRDefault="00802F0D" w:rsidP="00802F0D">
      <w:pPr>
        <w:tabs>
          <w:tab w:val="left" w:pos="2642"/>
        </w:tabs>
        <w:rPr>
          <w:rFonts w:ascii="Arial" w:hAnsi="Arial" w:cs="Arial"/>
        </w:rPr>
      </w:pPr>
      <w:r>
        <w:rPr>
          <w:rFonts w:ascii="Arial" w:hAnsi="Arial" w:cs="Arial"/>
        </w:rPr>
        <w:t>Our PDG for 202</w:t>
      </w:r>
      <w:r w:rsidR="00443826">
        <w:rPr>
          <w:rFonts w:ascii="Arial" w:hAnsi="Arial" w:cs="Arial"/>
        </w:rPr>
        <w:t>5</w:t>
      </w:r>
      <w:r>
        <w:rPr>
          <w:rFonts w:ascii="Arial" w:hAnsi="Arial" w:cs="Arial"/>
        </w:rPr>
        <w:t>/202</w:t>
      </w:r>
      <w:r w:rsidR="00443826">
        <w:rPr>
          <w:rFonts w:ascii="Arial" w:hAnsi="Arial" w:cs="Arial"/>
        </w:rPr>
        <w:t>6</w:t>
      </w:r>
      <w:r>
        <w:rPr>
          <w:rFonts w:ascii="Arial" w:hAnsi="Arial" w:cs="Arial"/>
        </w:rPr>
        <w:t xml:space="preserve"> will fund and support the following:</w:t>
      </w:r>
    </w:p>
    <w:p w14:paraId="4B82646B" w14:textId="77777777" w:rsidR="00802F0D" w:rsidRDefault="00802F0D" w:rsidP="00802F0D">
      <w:pPr>
        <w:tabs>
          <w:tab w:val="left" w:pos="2642"/>
        </w:tabs>
        <w:rPr>
          <w:rFonts w:ascii="Arial" w:hAnsi="Arial" w:cs="Arial"/>
        </w:rPr>
      </w:pPr>
    </w:p>
    <w:p w14:paraId="645343BF" w14:textId="77777777" w:rsidR="00802F0D" w:rsidRDefault="00802F0D" w:rsidP="00802F0D">
      <w:pPr>
        <w:pStyle w:val="ListParagraph"/>
        <w:numPr>
          <w:ilvl w:val="0"/>
          <w:numId w:val="1"/>
        </w:numPr>
        <w:tabs>
          <w:tab w:val="left" w:pos="2642"/>
        </w:tabs>
        <w:rPr>
          <w:rFonts w:ascii="Arial" w:hAnsi="Arial" w:cs="Arial"/>
        </w:rPr>
      </w:pPr>
      <w:r>
        <w:rPr>
          <w:rFonts w:ascii="Arial" w:hAnsi="Arial" w:cs="Arial"/>
        </w:rPr>
        <w:t>Costs of trips and visitors;</w:t>
      </w:r>
    </w:p>
    <w:p w14:paraId="695AEAC0" w14:textId="77777777" w:rsidR="00802F0D" w:rsidRDefault="00802F0D" w:rsidP="00802F0D">
      <w:pPr>
        <w:pStyle w:val="ListParagraph"/>
        <w:numPr>
          <w:ilvl w:val="0"/>
          <w:numId w:val="1"/>
        </w:numPr>
        <w:tabs>
          <w:tab w:val="left" w:pos="2642"/>
        </w:tabs>
        <w:rPr>
          <w:rFonts w:ascii="Arial" w:hAnsi="Arial" w:cs="Arial"/>
        </w:rPr>
      </w:pPr>
      <w:r>
        <w:rPr>
          <w:rFonts w:ascii="Arial" w:hAnsi="Arial" w:cs="Arial"/>
        </w:rPr>
        <w:t>Additional staff to support pupils across all year groups;</w:t>
      </w:r>
    </w:p>
    <w:p w14:paraId="5FECA4F6" w14:textId="77777777" w:rsidR="00802F0D" w:rsidRDefault="00802F0D" w:rsidP="00802F0D">
      <w:pPr>
        <w:pStyle w:val="ListParagraph"/>
        <w:numPr>
          <w:ilvl w:val="0"/>
          <w:numId w:val="1"/>
        </w:numPr>
        <w:tabs>
          <w:tab w:val="left" w:pos="2642"/>
        </w:tabs>
        <w:rPr>
          <w:rFonts w:ascii="Arial" w:hAnsi="Arial" w:cs="Arial"/>
        </w:rPr>
      </w:pPr>
      <w:r>
        <w:rPr>
          <w:rFonts w:ascii="Arial" w:hAnsi="Arial" w:cs="Arial"/>
        </w:rPr>
        <w:t>Funding of interventions and catch up activities;</w:t>
      </w:r>
    </w:p>
    <w:p w14:paraId="148149B6" w14:textId="77777777" w:rsidR="00802F0D" w:rsidRDefault="00802F0D" w:rsidP="00802F0D">
      <w:pPr>
        <w:pStyle w:val="ListParagraph"/>
        <w:numPr>
          <w:ilvl w:val="0"/>
          <w:numId w:val="1"/>
        </w:numPr>
        <w:tabs>
          <w:tab w:val="left" w:pos="2642"/>
        </w:tabs>
        <w:rPr>
          <w:rFonts w:ascii="Arial" w:hAnsi="Arial" w:cs="Arial"/>
        </w:rPr>
      </w:pPr>
      <w:r>
        <w:rPr>
          <w:rFonts w:ascii="Arial" w:hAnsi="Arial" w:cs="Arial"/>
        </w:rPr>
        <w:t>Enhancing and funding of well-being and nurture activities;</w:t>
      </w:r>
    </w:p>
    <w:p w14:paraId="3EF58483" w14:textId="77777777" w:rsidR="00802F0D" w:rsidRDefault="00802F0D" w:rsidP="00802F0D">
      <w:pPr>
        <w:pStyle w:val="ListParagraph"/>
        <w:numPr>
          <w:ilvl w:val="0"/>
          <w:numId w:val="1"/>
        </w:numPr>
        <w:tabs>
          <w:tab w:val="left" w:pos="2642"/>
        </w:tabs>
        <w:rPr>
          <w:rFonts w:ascii="Arial" w:hAnsi="Arial" w:cs="Arial"/>
        </w:rPr>
      </w:pPr>
      <w:r>
        <w:rPr>
          <w:rFonts w:ascii="Arial" w:hAnsi="Arial" w:cs="Arial"/>
        </w:rPr>
        <w:t>Running costs of community events and support programmes;</w:t>
      </w:r>
    </w:p>
    <w:p w14:paraId="6BE974AC" w14:textId="1A4EEB3F" w:rsidR="00802F0D" w:rsidRPr="00443826" w:rsidRDefault="00802F0D" w:rsidP="00802F0D">
      <w:pPr>
        <w:pStyle w:val="ListParagraph"/>
        <w:numPr>
          <w:ilvl w:val="0"/>
          <w:numId w:val="1"/>
        </w:numPr>
        <w:tabs>
          <w:tab w:val="left" w:pos="2642"/>
        </w:tabs>
      </w:pPr>
      <w:r>
        <w:rPr>
          <w:rFonts w:ascii="Arial" w:hAnsi="Arial" w:cs="Arial"/>
        </w:rPr>
        <w:t>Purchase of specific resources to support learning and progress</w:t>
      </w:r>
      <w:r w:rsidR="00443826">
        <w:rPr>
          <w:rFonts w:ascii="Arial" w:hAnsi="Arial" w:cs="Arial"/>
        </w:rPr>
        <w:t>;</w:t>
      </w:r>
    </w:p>
    <w:p w14:paraId="60A39E1C" w14:textId="40F3BFF8" w:rsidR="00443826" w:rsidRDefault="00443826" w:rsidP="00802F0D">
      <w:pPr>
        <w:pStyle w:val="ListParagraph"/>
        <w:numPr>
          <w:ilvl w:val="0"/>
          <w:numId w:val="1"/>
        </w:numPr>
        <w:tabs>
          <w:tab w:val="left" w:pos="2642"/>
        </w:tabs>
      </w:pPr>
      <w:r>
        <w:rPr>
          <w:rFonts w:ascii="Arial" w:hAnsi="Arial" w:cs="Arial"/>
        </w:rPr>
        <w:t>Offering ‘golden’ experiences that engage learners and offer opportunities beyond the classroom.</w:t>
      </w:r>
    </w:p>
    <w:p w14:paraId="762DD794" w14:textId="77777777" w:rsidR="003D5DB7" w:rsidRDefault="003D5DB7"/>
    <w:sectPr w:rsidR="003D5DB7">
      <w:pgSz w:w="11906" w:h="16838"/>
      <w:pgMar w:top="426"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13560"/>
    <w:multiLevelType w:val="multilevel"/>
    <w:tmpl w:val="CF767C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F0D"/>
    <w:rsid w:val="003D5DB7"/>
    <w:rsid w:val="00443826"/>
    <w:rsid w:val="00802F0D"/>
    <w:rsid w:val="00CF2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24705"/>
  <w15:chartTrackingRefBased/>
  <w15:docId w15:val="{115993AB-A4E5-4488-AD9B-E18AB44D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F0D"/>
    <w:pPr>
      <w:suppressAutoHyphens/>
      <w:autoSpaceDN w:val="0"/>
      <w:spacing w:after="0" w:line="240"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802F0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298</Words>
  <Characters>1704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ExtraScope Ltd</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David Richard Harris</cp:lastModifiedBy>
  <cp:revision>3</cp:revision>
  <dcterms:created xsi:type="dcterms:W3CDTF">2025-09-02T06:05:00Z</dcterms:created>
  <dcterms:modified xsi:type="dcterms:W3CDTF">2025-09-02T06:08:00Z</dcterms:modified>
</cp:coreProperties>
</file>